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76" w:lineRule="auto"/>
        <w:contextualSpacing w:val="0"/>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Noyes Museum of Art of Stockton University: </w:t>
      </w:r>
      <w:r w:rsidDel="00000000" w:rsidR="00000000" w:rsidRPr="00000000">
        <w:drawing>
          <wp:anchor allowOverlap="1" behindDoc="0" distB="0" distT="0" distL="114300" distR="114300" hidden="0" layoutInCell="1" locked="0" relativeHeight="0" simplePos="0">
            <wp:simplePos x="0" y="0"/>
            <wp:positionH relativeFrom="margin">
              <wp:posOffset>-57149</wp:posOffset>
            </wp:positionH>
            <wp:positionV relativeFrom="paragraph">
              <wp:posOffset>0</wp:posOffset>
            </wp:positionV>
            <wp:extent cx="6858635" cy="1343025"/>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6858635" cy="1343025"/>
                    </a:xfrm>
                    <a:prstGeom prst="rect"/>
                    <a:ln/>
                  </pic:spPr>
                </pic:pic>
              </a:graphicData>
            </a:graphic>
          </wp:anchor>
        </w:drawing>
      </w:r>
    </w:p>
    <w:p w:rsidR="00000000" w:rsidDel="00000000" w:rsidP="00000000" w:rsidRDefault="00000000" w:rsidRPr="00000000" w14:paraId="00000001">
      <w:pPr>
        <w:spacing w:after="0" w:line="276" w:lineRule="auto"/>
        <w:contextualSpacing w:val="0"/>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August - New Exhibitions &amp; Events  </w:t>
      </w:r>
      <w:bookmarkStart w:colFirst="0" w:colLast="0" w:name="gjdgxs" w:id="0"/>
      <w:bookmarkEnd w:id="0"/>
      <w:r w:rsidDel="00000000" w:rsidR="00000000" w:rsidRPr="00000000">
        <w:rPr>
          <w:rtl w:val="0"/>
        </w:rPr>
      </w:r>
    </w:p>
    <w:p w:rsidR="00000000" w:rsidDel="00000000" w:rsidP="00000000" w:rsidRDefault="00000000" w:rsidRPr="00000000" w14:paraId="00000002">
      <w:pPr>
        <w:spacing w:after="0" w:line="276" w:lineRule="auto"/>
        <w:contextualSpacing w:val="0"/>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3">
      <w:pPr>
        <w:spacing w:after="0" w:line="276" w:lineRule="auto"/>
        <w:contextualSpacing w:val="0"/>
        <w:rPr>
          <w:rFonts w:ascii="Arial" w:cs="Arial" w:eastAsia="Arial" w:hAnsi="Arial"/>
          <w:b w:val="1"/>
          <w:sz w:val="36"/>
          <w:szCs w:val="36"/>
        </w:rPr>
      </w:pPr>
      <w:r w:rsidDel="00000000" w:rsidR="00000000" w:rsidRPr="00000000">
        <w:rPr>
          <w:rFonts w:ascii="Arial" w:cs="Arial" w:eastAsia="Arial" w:hAnsi="Arial"/>
          <w:b w:val="1"/>
          <w:i w:val="1"/>
          <w:sz w:val="24"/>
          <w:szCs w:val="24"/>
          <w:rtl w:val="0"/>
        </w:rPr>
        <w:t xml:space="preserve">For Immediate Release; </w:t>
      </w:r>
      <w:r w:rsidDel="00000000" w:rsidR="00000000" w:rsidRPr="00000000">
        <w:rPr>
          <w:rFonts w:ascii="Arial" w:cs="Arial" w:eastAsia="Arial" w:hAnsi="Arial"/>
          <w:b w:val="1"/>
          <w:i w:val="1"/>
          <w:color w:val="212121"/>
          <w:sz w:val="24"/>
          <w:szCs w:val="24"/>
          <w:rtl w:val="0"/>
        </w:rPr>
        <w:t xml:space="preserve">with photos on</w:t>
      </w:r>
      <w:r w:rsidDel="00000000" w:rsidR="00000000" w:rsidRPr="00000000">
        <w:rPr>
          <w:rtl w:val="0"/>
        </w:rPr>
        <w:t xml:space="preserve"> </w:t>
      </w:r>
      <w:hyperlink r:id="rId7">
        <w:r w:rsidDel="00000000" w:rsidR="00000000" w:rsidRPr="00000000">
          <w:rPr>
            <w:rFonts w:ascii="Arial" w:cs="Arial" w:eastAsia="Arial" w:hAnsi="Arial"/>
            <w:b w:val="1"/>
            <w:i w:val="1"/>
            <w:color w:val="5b9bd5"/>
            <w:sz w:val="24"/>
            <w:szCs w:val="24"/>
            <w:u w:val="single"/>
            <w:rtl w:val="0"/>
          </w:rPr>
          <w:t xml:space="preserve">Flickr</w:t>
        </w:r>
      </w:hyperlink>
      <w:r w:rsidDel="00000000" w:rsidR="00000000" w:rsidRPr="00000000">
        <w:rPr>
          <w:rFonts w:ascii="Arial" w:cs="Arial" w:eastAsia="Arial" w:hAnsi="Arial"/>
          <w:b w:val="1"/>
          <w:color w:val="5b9bd5"/>
          <w:rtl w:val="0"/>
        </w:rPr>
        <w:t xml:space="preserve"> </w:t>
      </w:r>
      <w:r w:rsidDel="00000000" w:rsidR="00000000" w:rsidRPr="00000000">
        <w:rPr>
          <w:rFonts w:ascii="Arial" w:cs="Arial" w:eastAsia="Arial" w:hAnsi="Arial"/>
          <w:b w:val="1"/>
          <w:i w:val="1"/>
          <w:color w:val="212121"/>
          <w:sz w:val="24"/>
          <w:szCs w:val="24"/>
          <w:rtl w:val="0"/>
        </w:rPr>
        <w:t xml:space="preserve">and captions below</w:t>
      </w:r>
      <w:r w:rsidDel="00000000" w:rsidR="00000000" w:rsidRPr="00000000">
        <w:rPr>
          <w:rtl w:val="0"/>
        </w:rPr>
      </w:r>
    </w:p>
    <w:p w:rsidR="00000000" w:rsidDel="00000000" w:rsidP="00000000" w:rsidRDefault="00000000" w:rsidRPr="00000000" w14:paraId="00000004">
      <w:pPr>
        <w:spacing w:after="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(day of the week), August, 1, 2018</w:t>
      </w:r>
    </w:p>
    <w:p w:rsidR="00000000" w:rsidDel="00000000" w:rsidP="00000000" w:rsidRDefault="00000000" w:rsidRPr="00000000" w14:paraId="00000005">
      <w:pPr>
        <w:spacing w:after="0" w:line="276" w:lineRule="auto"/>
        <w:contextualSpacing w:val="0"/>
        <w:rPr/>
      </w:pPr>
      <w:r w:rsidDel="00000000" w:rsidR="00000000" w:rsidRPr="00000000">
        <w:rPr>
          <w:rtl w:val="0"/>
        </w:rPr>
      </w:r>
    </w:p>
    <w:p w:rsidR="00000000" w:rsidDel="00000000" w:rsidP="00000000" w:rsidRDefault="00000000" w:rsidRPr="00000000" w14:paraId="00000006">
      <w:pPr>
        <w:spacing w:after="0" w:line="276" w:lineRule="auto"/>
        <w:contextualSpacing w:val="0"/>
        <w:rPr>
          <w:b w:val="1"/>
          <w:u w:val="single"/>
        </w:rPr>
      </w:pPr>
      <w:r w:rsidDel="00000000" w:rsidR="00000000" w:rsidRPr="00000000">
        <w:rPr>
          <w:b w:val="1"/>
          <w:u w:val="single"/>
          <w:rtl w:val="0"/>
        </w:rPr>
        <w:t xml:space="preserve">NOYES GALLERY AT THE CLARIDGE, A.C.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ATLANTIC CITY, N.J.</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r w:rsidDel="00000000" w:rsidR="00000000" w:rsidRPr="00000000">
        <w:rPr>
          <w:b w:val="1"/>
          <w:rtl w:val="0"/>
        </w:rPr>
        <w:t xml:space="preserve">The continuation of</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four Noyes Museum exhibitions</w:t>
      </w:r>
      <w:r w:rsidDel="00000000" w:rsidR="00000000" w:rsidRPr="00000000">
        <w:rPr>
          <w:b w:val="1"/>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 the Noyes Gallery at The Claridge Hotel.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spacing w:after="0" w:line="276" w:lineRule="auto"/>
        <w:contextualSpacing w:val="0"/>
        <w:rPr>
          <w:b w:val="1"/>
          <w:highlight w:val="white"/>
        </w:rPr>
      </w:pPr>
      <w:r w:rsidDel="00000000" w:rsidR="00000000" w:rsidRPr="00000000">
        <w:rPr>
          <w:b w:val="1"/>
          <w:i w:val="1"/>
          <w:rtl w:val="0"/>
        </w:rPr>
        <w:t xml:space="preserve">A.J. RUDISILL: The National Parks </w:t>
      </w:r>
      <w:r w:rsidDel="00000000" w:rsidR="00000000" w:rsidRPr="00000000">
        <w:rPr>
          <w:b w:val="1"/>
          <w:rtl w:val="0"/>
        </w:rPr>
        <w:t xml:space="preserve">is on view from June 29 </w:t>
      </w:r>
      <w:r w:rsidDel="00000000" w:rsidR="00000000" w:rsidRPr="00000000">
        <w:rPr>
          <w:b w:val="1"/>
          <w:i w:val="0"/>
          <w:highlight w:val="white"/>
          <w:rtl w:val="0"/>
        </w:rPr>
        <w:t xml:space="preserve">– September 30, 2018. </w:t>
      </w:r>
      <w:r w:rsidDel="00000000" w:rsidR="00000000" w:rsidRPr="00000000">
        <w:rPr>
          <w:highlight w:val="white"/>
          <w:rtl w:val="0"/>
        </w:rPr>
        <w:t xml:space="preserve">A continuing fascination with America’s national parks has driven artist Anthony J. Rudisill to devote the last six years to painting more than 38 national parks landscapes and seascapes, celebrating the best of America’s natural resources. </w:t>
      </w:r>
      <w:r w:rsidDel="00000000" w:rsidR="00000000" w:rsidRPr="00000000">
        <w:rPr>
          <w:i w:val="1"/>
          <w:highlight w:val="white"/>
          <w:rtl w:val="0"/>
        </w:rPr>
        <w:t xml:space="preserve">The National Parks</w:t>
      </w:r>
      <w:r w:rsidDel="00000000" w:rsidR="00000000" w:rsidRPr="00000000">
        <w:rPr>
          <w:highlight w:val="white"/>
          <w:rtl w:val="0"/>
        </w:rPr>
        <w:t xml:space="preserve"> series was created to honor the National Parks Service’s 100th Anniversary in 2016. </w:t>
      </w:r>
      <w:r w:rsidDel="00000000" w:rsidR="00000000" w:rsidRPr="00000000">
        <w:rPr>
          <w:b w:val="1"/>
          <w:highlight w:val="white"/>
          <w:rtl w:val="0"/>
        </w:rPr>
        <w:t xml:space="preserve">(Photo _)</w:t>
      </w:r>
    </w:p>
    <w:p w:rsidR="00000000" w:rsidDel="00000000" w:rsidP="00000000" w:rsidRDefault="00000000" w:rsidRPr="00000000" w14:paraId="0000000A">
      <w:pPr>
        <w:spacing w:after="0" w:line="276" w:lineRule="auto"/>
        <w:contextualSpacing w:val="0"/>
        <w:rPr>
          <w:b w:val="1"/>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HARLEY JARRETT: Between the Natural and the Abstract,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June 29 - September 30, 2018.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Harley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Jarrett’s landscapes have elements of the “unreal”, abstract, or psychedelic. They are not literal, rather, they are psychological landscapes. Jarrett emphasizes that natural patterns and man-made ones are not mutually exclusive, complementing each other during the mark-making process.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(Photo </w:t>
      </w:r>
      <w:r w:rsidDel="00000000" w:rsidR="00000000" w:rsidRPr="00000000">
        <w:rPr>
          <w:b w:val="1"/>
          <w:highlight w:val="white"/>
          <w:rtl w:val="0"/>
        </w:rPr>
        <w:t xml:space="preserve">_</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D">
      <w:pPr>
        <w:spacing w:after="0" w:line="276" w:lineRule="auto"/>
        <w:contextualSpacing w:val="0"/>
        <w:rPr>
          <w:b w:val="1"/>
          <w:highlight w:val="white"/>
        </w:rPr>
      </w:pPr>
      <w:r w:rsidDel="00000000" w:rsidR="00000000" w:rsidRPr="00000000">
        <w:rPr>
          <w:b w:val="1"/>
          <w:i w:val="1"/>
          <w:color w:val="000000"/>
          <w:rtl w:val="0"/>
        </w:rPr>
        <w:t xml:space="preserve">ANDREA SAUCHELLI: Biologics,</w:t>
      </w:r>
      <w:r w:rsidDel="00000000" w:rsidR="00000000" w:rsidRPr="00000000">
        <w:rPr>
          <w:b w:val="1"/>
          <w:color w:val="000000"/>
          <w:rtl w:val="0"/>
        </w:rPr>
        <w:t xml:space="preserve"> July 12 - September 3, 2018. </w:t>
      </w:r>
      <w:r w:rsidDel="00000000" w:rsidR="00000000" w:rsidRPr="00000000">
        <w:rPr>
          <w:color w:val="000000"/>
          <w:highlight w:val="white"/>
          <w:rtl w:val="0"/>
        </w:rPr>
        <w:t xml:space="preserve">Andrea </w:t>
      </w:r>
      <w:r w:rsidDel="00000000" w:rsidR="00000000" w:rsidRPr="00000000">
        <w:rPr>
          <w:highlight w:val="white"/>
          <w:rtl w:val="0"/>
        </w:rPr>
        <w:t xml:space="preserve">Sauchelli is known for her colorful, mysterious and intricate oil paintings, which reference the complex inner workings of modern day medicine, or biologics, and the human body on a</w:t>
      </w:r>
      <w:r w:rsidDel="00000000" w:rsidR="00000000" w:rsidRPr="00000000">
        <w:rPr>
          <w:b w:val="1"/>
          <w:rtl w:val="0"/>
        </w:rPr>
        <w:t xml:space="preserve"> </w:t>
      </w:r>
      <w:r w:rsidDel="00000000" w:rsidR="00000000" w:rsidRPr="00000000">
        <w:rPr>
          <w:highlight w:val="white"/>
          <w:rtl w:val="0"/>
        </w:rPr>
        <w:t xml:space="preserve">cellular level.   </w:t>
      </w:r>
      <w:r w:rsidDel="00000000" w:rsidR="00000000" w:rsidRPr="00000000">
        <w:rPr>
          <w:b w:val="1"/>
          <w:highlight w:val="white"/>
          <w:rtl w:val="0"/>
        </w:rPr>
        <w:t xml:space="preserve">(Photo 6)</w:t>
      </w:r>
    </w:p>
    <w:p w:rsidR="00000000" w:rsidDel="00000000" w:rsidP="00000000" w:rsidRDefault="00000000" w:rsidRPr="00000000" w14:paraId="0000000E">
      <w:pPr>
        <w:spacing w:after="0" w:line="276" w:lineRule="auto"/>
        <w:contextualSpacing w:val="0"/>
        <w:rPr/>
      </w:pPr>
      <w:r w:rsidDel="00000000" w:rsidR="00000000" w:rsidRPr="00000000">
        <w:rPr>
          <w:rtl w:val="0"/>
        </w:rPr>
      </w:r>
    </w:p>
    <w:p w:rsidR="00000000" w:rsidDel="00000000" w:rsidP="00000000" w:rsidRDefault="00000000" w:rsidRPr="00000000" w14:paraId="0000000F">
      <w:pPr>
        <w:shd w:fill="ffffff" w:val="clear"/>
        <w:spacing w:after="0" w:line="276" w:lineRule="auto"/>
        <w:contextualSpacing w:val="0"/>
        <w:rPr>
          <w:color w:val="263333"/>
          <w:highlight w:val="white"/>
        </w:rPr>
      </w:pPr>
      <w:r w:rsidDel="00000000" w:rsidR="00000000" w:rsidRPr="00000000">
        <w:rPr>
          <w:b w:val="1"/>
          <w:i w:val="1"/>
          <w:rtl w:val="0"/>
        </w:rPr>
        <w:t xml:space="preserve">STEPHANIE SEGAL MILLER: U is for Urial – </w:t>
      </w:r>
      <w:r w:rsidDel="00000000" w:rsidR="00000000" w:rsidRPr="00000000">
        <w:rPr>
          <w:b w:val="1"/>
          <w:rtl w:val="0"/>
        </w:rPr>
        <w:t xml:space="preserve">July 12 – September 3, 2018. </w:t>
      </w:r>
      <w:r w:rsidDel="00000000" w:rsidR="00000000" w:rsidRPr="00000000">
        <w:rPr>
          <w:highlight w:val="white"/>
          <w:rtl w:val="0"/>
        </w:rPr>
        <w:t xml:space="preserve">This exhibition is a collection of her works in watercolor and other media from her latest venture, an animal alphabet book,</w:t>
      </w:r>
      <w:r w:rsidDel="00000000" w:rsidR="00000000" w:rsidRPr="00000000">
        <w:rPr>
          <w:i w:val="1"/>
          <w:highlight w:val="white"/>
          <w:rtl w:val="0"/>
        </w:rPr>
        <w:t xml:space="preserve"> U is for Urial. </w:t>
      </w:r>
      <w:r w:rsidDel="00000000" w:rsidR="00000000" w:rsidRPr="00000000">
        <w:rPr>
          <w:b w:val="1"/>
          <w:rtl w:val="0"/>
        </w:rPr>
        <w:t xml:space="preserve">(Photo _)</w:t>
      </w:r>
      <w:r w:rsidDel="00000000" w:rsidR="00000000" w:rsidRPr="00000000">
        <w:rPr>
          <w:rtl w:val="0"/>
        </w:rPr>
      </w:r>
    </w:p>
    <w:p w:rsidR="00000000" w:rsidDel="00000000" w:rsidP="00000000" w:rsidRDefault="00000000" w:rsidRPr="00000000" w14:paraId="00000010">
      <w:pPr>
        <w:shd w:fill="ffffff" w:val="clear"/>
        <w:spacing w:after="0" w:line="276" w:lineRule="auto"/>
        <w:contextualSpacing w:val="0"/>
        <w:rPr>
          <w:color w:val="263333"/>
          <w:highlight w:val="white"/>
        </w:rPr>
      </w:pPr>
      <w:r w:rsidDel="00000000" w:rsidR="00000000" w:rsidRPr="00000000">
        <w:rPr>
          <w:rtl w:val="0"/>
        </w:rPr>
      </w:r>
    </w:p>
    <w:p w:rsidR="00000000" w:rsidDel="00000000" w:rsidP="00000000" w:rsidRDefault="00000000" w:rsidRPr="00000000" w14:paraId="00000011">
      <w:pPr>
        <w:spacing w:after="0" w:line="276" w:lineRule="auto"/>
        <w:contextualSpacing w:val="0"/>
        <w:rPr>
          <w:b w:val="1"/>
          <w:u w:val="single"/>
        </w:rPr>
      </w:pPr>
      <w:r w:rsidDel="00000000" w:rsidR="00000000" w:rsidRPr="00000000">
        <w:rPr>
          <w:rtl w:val="0"/>
        </w:rPr>
      </w:r>
    </w:p>
    <w:p w:rsidR="00000000" w:rsidDel="00000000" w:rsidP="00000000" w:rsidRDefault="00000000" w:rsidRPr="00000000" w14:paraId="00000012">
      <w:pPr>
        <w:spacing w:after="0" w:line="276" w:lineRule="auto"/>
        <w:contextualSpacing w:val="0"/>
        <w:rPr>
          <w:b w:val="1"/>
        </w:rPr>
      </w:pPr>
      <w:r w:rsidDel="00000000" w:rsidR="00000000" w:rsidRPr="00000000">
        <w:rPr>
          <w:rtl w:val="0"/>
        </w:rPr>
      </w:r>
    </w:p>
    <w:p w:rsidR="00000000" w:rsidDel="00000000" w:rsidP="00000000" w:rsidRDefault="00000000" w:rsidRPr="00000000" w14:paraId="00000013">
      <w:pPr>
        <w:spacing w:after="0" w:line="276" w:lineRule="auto"/>
        <w:contextualSpacing w:val="0"/>
        <w:rPr>
          <w:b w:val="1"/>
          <w:u w:val="single"/>
        </w:rPr>
      </w:pPr>
      <w:r w:rsidDel="00000000" w:rsidR="00000000" w:rsidRPr="00000000">
        <w:rPr>
          <w:rtl w:val="0"/>
        </w:rPr>
      </w:r>
    </w:p>
    <w:p w:rsidR="00000000" w:rsidDel="00000000" w:rsidP="00000000" w:rsidRDefault="00000000" w:rsidRPr="00000000" w14:paraId="00000014">
      <w:pPr>
        <w:spacing w:after="0" w:line="276" w:lineRule="auto"/>
        <w:contextualSpacing w:val="0"/>
        <w:rPr>
          <w:b w:val="1"/>
          <w:u w:val="single"/>
        </w:rPr>
      </w:pPr>
      <w:r w:rsidDel="00000000" w:rsidR="00000000" w:rsidRPr="00000000">
        <w:rPr>
          <w:b w:val="1"/>
          <w:u w:val="single"/>
          <w:rtl w:val="0"/>
        </w:rPr>
        <w:t xml:space="preserve">NOYES GALLERY, THE CLARIDGE, ATLANTIC CITY:</w:t>
      </w:r>
    </w:p>
    <w:p w:rsidR="00000000" w:rsidDel="00000000" w:rsidP="00000000" w:rsidRDefault="00000000" w:rsidRPr="00000000" w14:paraId="00000015">
      <w:pPr>
        <w:spacing w:after="0" w:line="276" w:lineRule="auto"/>
        <w:contextualSpacing w:val="0"/>
        <w:rPr>
          <w:b w:val="1"/>
          <w:i w:val="1"/>
        </w:rPr>
      </w:pPr>
      <w:r w:rsidDel="00000000" w:rsidR="00000000" w:rsidRPr="00000000">
        <w:rPr>
          <w:b w:val="1"/>
          <w:rtl w:val="0"/>
        </w:rPr>
        <w:tab/>
      </w:r>
      <w:r w:rsidDel="00000000" w:rsidR="00000000" w:rsidRPr="00000000">
        <w:rPr>
          <w:b w:val="1"/>
          <w:u w:val="single"/>
          <w:rtl w:val="0"/>
        </w:rPr>
        <w:t xml:space="preserve">Current Exhibitions:</w:t>
      </w:r>
      <w:r w:rsidDel="00000000" w:rsidR="00000000" w:rsidRPr="00000000">
        <w:rPr>
          <w:b w:val="1"/>
          <w:i w:val="1"/>
          <w:rtl w:val="0"/>
        </w:rPr>
        <w:t xml:space="preserve"> </w:t>
      </w:r>
    </w:p>
    <w:p w:rsidR="00000000" w:rsidDel="00000000" w:rsidP="00000000" w:rsidRDefault="00000000" w:rsidRPr="00000000" w14:paraId="00000016">
      <w:pPr>
        <w:spacing w:after="0" w:line="276" w:lineRule="auto"/>
        <w:contextualSpacing w:val="0"/>
        <w:rPr>
          <w:b w:val="1"/>
          <w:i w:val="0"/>
          <w:highlight w:val="white"/>
        </w:rPr>
      </w:pPr>
      <w:r w:rsidDel="00000000" w:rsidR="00000000" w:rsidRPr="00000000">
        <w:rPr>
          <w:rtl w:val="0"/>
        </w:rPr>
        <w:t xml:space="preserve">∙   </w:t>
      </w:r>
      <w:r w:rsidDel="00000000" w:rsidR="00000000" w:rsidRPr="00000000">
        <w:rPr>
          <w:b w:val="1"/>
          <w:i w:val="1"/>
          <w:rtl w:val="0"/>
        </w:rPr>
        <w:t xml:space="preserve">A.J. RUDISILL: The National Parks</w:t>
        <w:tab/>
      </w:r>
      <w:r w:rsidDel="00000000" w:rsidR="00000000" w:rsidRPr="00000000">
        <w:rPr>
          <w:b w:val="1"/>
          <w:rtl w:val="0"/>
        </w:rPr>
        <w:tab/>
        <w:tab/>
        <w:tab/>
        <w:t xml:space="preserve">   June 29 </w:t>
      </w:r>
      <w:r w:rsidDel="00000000" w:rsidR="00000000" w:rsidRPr="00000000">
        <w:rPr>
          <w:b w:val="1"/>
          <w:i w:val="0"/>
          <w:highlight w:val="white"/>
          <w:rtl w:val="0"/>
        </w:rPr>
        <w:t xml:space="preserve">– September 30, 2018</w:t>
      </w:r>
    </w:p>
    <w:p w:rsidR="00000000" w:rsidDel="00000000" w:rsidP="00000000" w:rsidRDefault="00000000" w:rsidRPr="00000000" w14:paraId="00000017">
      <w:pPr>
        <w:spacing w:after="0" w:line="276" w:lineRule="auto"/>
        <w:contextualSpacing w:val="0"/>
        <w:rPr>
          <w:b w:val="1"/>
          <w:i w:val="1"/>
          <w:color w:val="000000"/>
        </w:rPr>
      </w:pPr>
      <w:r w:rsidDel="00000000" w:rsidR="00000000" w:rsidRPr="00000000">
        <w:rPr>
          <w:rtl w:val="0"/>
        </w:rPr>
        <w:t xml:space="preserve">∙   </w:t>
      </w:r>
      <w:r w:rsidDel="00000000" w:rsidR="00000000" w:rsidRPr="00000000">
        <w:rPr>
          <w:b w:val="1"/>
          <w:i w:val="1"/>
          <w:color w:val="000000"/>
          <w:rtl w:val="0"/>
        </w:rPr>
        <w:t xml:space="preserve">HARLEY JARRETT: Between the Natural &amp; the Abstract </w:t>
      </w:r>
    </w:p>
    <w:p w:rsidR="00000000" w:rsidDel="00000000" w:rsidP="00000000" w:rsidRDefault="00000000" w:rsidRPr="00000000" w14:paraId="00000018">
      <w:pPr>
        <w:spacing w:after="0" w:line="276" w:lineRule="auto"/>
        <w:ind w:left="5040" w:firstLine="720"/>
        <w:contextualSpacing w:val="0"/>
        <w:rPr>
          <w:b w:val="1"/>
          <w:color w:val="000000"/>
        </w:rPr>
      </w:pPr>
      <w:r w:rsidDel="00000000" w:rsidR="00000000" w:rsidRPr="00000000">
        <w:rPr>
          <w:b w:val="1"/>
          <w:i w:val="1"/>
          <w:color w:val="000000"/>
          <w:rtl w:val="0"/>
        </w:rPr>
        <w:t xml:space="preserve">   </w:t>
      </w:r>
      <w:r w:rsidDel="00000000" w:rsidR="00000000" w:rsidRPr="00000000">
        <w:rPr>
          <w:b w:val="1"/>
          <w:color w:val="000000"/>
          <w:rtl w:val="0"/>
        </w:rPr>
        <w:t xml:space="preserve">June 29 - September 30, 2018</w:t>
      </w:r>
    </w:p>
    <w:p w:rsidR="00000000" w:rsidDel="00000000" w:rsidP="00000000" w:rsidRDefault="00000000" w:rsidRPr="00000000" w14:paraId="00000019">
      <w:pPr>
        <w:spacing w:after="0" w:line="276" w:lineRule="auto"/>
        <w:contextualSpacing w:val="0"/>
        <w:rPr>
          <w:b w:val="1"/>
        </w:rPr>
      </w:pPr>
      <w:r w:rsidDel="00000000" w:rsidR="00000000" w:rsidRPr="00000000">
        <w:rPr>
          <w:rtl w:val="0"/>
        </w:rPr>
        <w:t xml:space="preserve">∙   </w:t>
      </w:r>
      <w:r w:rsidDel="00000000" w:rsidR="00000000" w:rsidRPr="00000000">
        <w:rPr>
          <w:b w:val="1"/>
          <w:i w:val="1"/>
          <w:color w:val="000000"/>
          <w:rtl w:val="0"/>
        </w:rPr>
        <w:t xml:space="preserve">ANDREA SAUCHELLI: Biologics</w:t>
        <w:tab/>
        <w:tab/>
        <w:tab/>
        <w:tab/>
        <w:t xml:space="preserve">  </w:t>
      </w:r>
      <w:r w:rsidDel="00000000" w:rsidR="00000000" w:rsidRPr="00000000">
        <w:rPr>
          <w:b w:val="1"/>
          <w:color w:val="000000"/>
          <w:rtl w:val="0"/>
        </w:rPr>
        <w:t xml:space="preserve"> July 12 - September 3, 2018</w:t>
      </w:r>
      <w:r w:rsidDel="00000000" w:rsidR="00000000" w:rsidRPr="00000000">
        <w:rPr>
          <w:rtl w:val="0"/>
        </w:rPr>
      </w:r>
    </w:p>
    <w:p w:rsidR="00000000" w:rsidDel="00000000" w:rsidP="00000000" w:rsidRDefault="00000000" w:rsidRPr="00000000" w14:paraId="0000001A">
      <w:pPr>
        <w:spacing w:after="0" w:line="276" w:lineRule="auto"/>
        <w:contextualSpacing w:val="0"/>
        <w:rPr>
          <w:b w:val="1"/>
        </w:rPr>
      </w:pPr>
      <w:r w:rsidDel="00000000" w:rsidR="00000000" w:rsidRPr="00000000">
        <w:rPr>
          <w:rtl w:val="0"/>
        </w:rPr>
        <w:t xml:space="preserve">∙   </w:t>
      </w:r>
      <w:r w:rsidDel="00000000" w:rsidR="00000000" w:rsidRPr="00000000">
        <w:rPr>
          <w:b w:val="1"/>
          <w:i w:val="1"/>
          <w:rtl w:val="0"/>
        </w:rPr>
        <w:t xml:space="preserve">STEPHANIE SEGAL MILLER: U is for Urial</w:t>
        <w:tab/>
        <w:tab/>
        <w:tab/>
        <w:t xml:space="preserve">   </w:t>
      </w:r>
      <w:r w:rsidDel="00000000" w:rsidR="00000000" w:rsidRPr="00000000">
        <w:rPr>
          <w:b w:val="1"/>
          <w:rtl w:val="0"/>
        </w:rPr>
        <w:t xml:space="preserve">July 12 – September 3, 2018</w:t>
      </w:r>
    </w:p>
    <w:p w:rsidR="00000000" w:rsidDel="00000000" w:rsidP="00000000" w:rsidRDefault="00000000" w:rsidRPr="00000000" w14:paraId="0000001B">
      <w:pPr>
        <w:spacing w:after="0" w:line="276" w:lineRule="auto"/>
        <w:ind w:firstLine="720"/>
        <w:contextualSpacing w:val="0"/>
        <w:rPr>
          <w:b w:val="1"/>
          <w:i w:val="1"/>
        </w:rPr>
      </w:pPr>
      <w:r w:rsidDel="00000000" w:rsidR="00000000" w:rsidRPr="00000000">
        <w:rPr>
          <w:b w:val="1"/>
          <w:u w:val="single"/>
          <w:rtl w:val="0"/>
        </w:rPr>
        <w:t xml:space="preserve">Upcoming Programs &amp; Events:</w:t>
      </w:r>
      <w:r w:rsidDel="00000000" w:rsidR="00000000" w:rsidRPr="00000000">
        <w:rPr>
          <w:b w:val="1"/>
          <w:i w:val="1"/>
          <w:rtl w:val="0"/>
        </w:rPr>
        <w:t xml:space="preserve"> </w:t>
      </w:r>
    </w:p>
    <w:p w:rsidR="00000000" w:rsidDel="00000000" w:rsidP="00000000" w:rsidRDefault="00000000" w:rsidRPr="00000000" w14:paraId="0000001C">
      <w:pPr>
        <w:spacing w:after="0" w:line="276" w:lineRule="auto"/>
        <w:contextualSpacing w:val="0"/>
        <w:rPr>
          <w:b w:val="1"/>
          <w:highlight w:val="yellow"/>
        </w:rPr>
      </w:pPr>
      <w:r w:rsidDel="00000000" w:rsidR="00000000" w:rsidRPr="00000000">
        <w:rPr>
          <w:rtl w:val="0"/>
        </w:rPr>
      </w:r>
    </w:p>
    <w:p w:rsidR="00000000" w:rsidDel="00000000" w:rsidP="00000000" w:rsidRDefault="00000000" w:rsidRPr="00000000" w14:paraId="0000001D">
      <w:pPr>
        <w:spacing w:after="0" w:line="276" w:lineRule="auto"/>
        <w:contextualSpacing w:val="0"/>
        <w:rPr>
          <w:b w:val="1"/>
          <w:u w:val="single"/>
        </w:rPr>
      </w:pPr>
      <w:r w:rsidDel="00000000" w:rsidR="00000000" w:rsidRPr="00000000">
        <w:rPr>
          <w:rtl w:val="0"/>
        </w:rPr>
      </w:r>
    </w:p>
    <w:p w:rsidR="00000000" w:rsidDel="00000000" w:rsidP="00000000" w:rsidRDefault="00000000" w:rsidRPr="00000000" w14:paraId="0000001E">
      <w:pPr>
        <w:spacing w:after="0" w:line="276" w:lineRule="auto"/>
        <w:ind w:left="5760"/>
        <w:contextualSpacing w:val="0"/>
        <w:rPr>
          <w:b w:val="1"/>
          <w:highlight w:val="white"/>
        </w:rPr>
      </w:pPr>
      <w:r w:rsidDel="00000000" w:rsidR="00000000" w:rsidRPr="00000000">
        <w:rPr>
          <w:rtl w:val="0"/>
        </w:rPr>
      </w:r>
    </w:p>
    <w:p w:rsidR="00000000" w:rsidDel="00000000" w:rsidP="00000000" w:rsidRDefault="00000000" w:rsidRPr="00000000" w14:paraId="0000001F">
      <w:pPr>
        <w:spacing w:after="0" w:line="276" w:lineRule="auto"/>
        <w:ind w:left="5760"/>
        <w:contextualSpacing w:val="0"/>
        <w:rPr>
          <w:b w:val="1"/>
          <w:highlight w:val="white"/>
        </w:rPr>
      </w:pPr>
      <w:r w:rsidDel="00000000" w:rsidR="00000000" w:rsidRPr="00000000">
        <w:rPr>
          <w:rtl w:val="0"/>
        </w:rPr>
      </w:r>
    </w:p>
    <w:p w:rsidR="00000000" w:rsidDel="00000000" w:rsidP="00000000" w:rsidRDefault="00000000" w:rsidRPr="00000000" w14:paraId="00000020">
      <w:pPr>
        <w:spacing w:after="0" w:line="276" w:lineRule="auto"/>
        <w:ind w:left="5760"/>
        <w:contextualSpacing w:val="0"/>
        <w:rPr>
          <w:b w:val="1"/>
          <w:highlight w:val="white"/>
        </w:rPr>
      </w:pPr>
      <w:r w:rsidDel="00000000" w:rsidR="00000000" w:rsidRPr="00000000">
        <w:rPr>
          <w:rtl w:val="0"/>
        </w:rPr>
      </w:r>
    </w:p>
    <w:p w:rsidR="00000000" w:rsidDel="00000000" w:rsidP="00000000" w:rsidRDefault="00000000" w:rsidRPr="00000000" w14:paraId="00000021">
      <w:pPr>
        <w:spacing w:after="0" w:line="276" w:lineRule="auto"/>
        <w:ind w:left="5760"/>
        <w:contextualSpacing w:val="0"/>
        <w:rPr>
          <w:b w:val="1"/>
          <w:highlight w:val="white"/>
        </w:rPr>
      </w:pPr>
      <w:r w:rsidDel="00000000" w:rsidR="00000000" w:rsidRPr="00000000">
        <w:rPr>
          <w:rtl w:val="0"/>
        </w:rPr>
      </w:r>
    </w:p>
    <w:p w:rsidR="00000000" w:rsidDel="00000000" w:rsidP="00000000" w:rsidRDefault="00000000" w:rsidRPr="00000000" w14:paraId="00000022">
      <w:pPr>
        <w:spacing w:after="0" w:line="276" w:lineRule="auto"/>
        <w:ind w:left="5760"/>
        <w:contextualSpacing w:val="0"/>
        <w:rPr>
          <w:b w:val="1"/>
          <w:highlight w:val="white"/>
        </w:rPr>
      </w:pPr>
      <w:r w:rsidDel="00000000" w:rsidR="00000000" w:rsidRPr="00000000">
        <w:rPr>
          <w:rtl w:val="0"/>
        </w:rPr>
      </w:r>
    </w:p>
    <w:p w:rsidR="00000000" w:rsidDel="00000000" w:rsidP="00000000" w:rsidRDefault="00000000" w:rsidRPr="00000000" w14:paraId="00000023">
      <w:pPr>
        <w:spacing w:after="0" w:line="276" w:lineRule="auto"/>
        <w:ind w:right="101"/>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Photos 1-7 Captions:</w:t>
      </w:r>
    </w:p>
    <w:p w:rsidR="00000000" w:rsidDel="00000000" w:rsidP="00000000" w:rsidRDefault="00000000" w:rsidRPr="00000000" w14:paraId="00000024">
      <w:pPr>
        <w:spacing w:after="0" w:line="276" w:lineRule="auto"/>
        <w:ind w:right="101"/>
        <w:contextualSpacing w:val="0"/>
        <w:rPr>
          <w:rFonts w:ascii="Arial" w:cs="Arial" w:eastAsia="Arial" w:hAnsi="Arial"/>
          <w:b w:val="1"/>
          <w:color w:val="212121"/>
          <w:u w:val="singl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Zodiac Exhibition, Donna Dodson,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Capricorn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Wood and paint</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Alan Willoughby Exhibition, A. Willoughby,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Double Wall,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ceramic</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Signature Artists Exhibition, Marie Natale,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Golden Glow on the AC Boardwalk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watercolor</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National Parks Exhibition, A.J. Rudisill,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Black Hills Forest,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painting</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Harley Jarrett: Between the Natural and Abstract Exhibition, Harley Jarrett,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Decaying Leaf</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oil</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Andrea Sauchelli: Biologics Exhibition, Andrea Sauchelli,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Within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oil</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Stephanie Segal Miller,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Love Birds,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waterco</w:t>
      </w:r>
      <w:r w:rsidDel="00000000" w:rsidR="00000000" w:rsidRPr="00000000">
        <w:rPr>
          <w:b w:val="1"/>
          <w:rtl w:val="0"/>
        </w:rPr>
        <w:t xml:space="preserve">lor</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Noyes Summer Art Camps, Stockton University Campus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spacing w:after="0" w:line="276" w:lineRule="auto"/>
        <w:contextualSpacing w:val="0"/>
        <w:rPr>
          <w:b w:val="1"/>
        </w:rPr>
      </w:pPr>
      <w:r w:rsidDel="00000000" w:rsidR="00000000" w:rsidRPr="00000000">
        <w:rPr>
          <w:b w:val="1"/>
          <w:u w:val="single"/>
          <w:rtl w:val="0"/>
        </w:rPr>
        <w:t xml:space="preserve">ABOUT:</w:t>
      </w:r>
      <w:r w:rsidDel="00000000" w:rsidR="00000000" w:rsidRPr="00000000">
        <w:rPr>
          <w:rtl w:val="0"/>
        </w:rPr>
      </w:r>
    </w:p>
    <w:p w:rsidR="00000000" w:rsidDel="00000000" w:rsidP="00000000" w:rsidRDefault="00000000" w:rsidRPr="00000000" w14:paraId="0000002F">
      <w:pPr>
        <w:spacing w:after="0" w:line="276" w:lineRule="auto"/>
        <w:contextualSpacing w:val="0"/>
        <w:rPr>
          <w:b w:val="1"/>
        </w:rPr>
      </w:pPr>
      <w:r w:rsidDel="00000000" w:rsidR="00000000" w:rsidRPr="00000000">
        <w:rPr>
          <w:b w:val="1"/>
          <w:rtl w:val="0"/>
        </w:rPr>
        <w:t xml:space="preserve">1. Noyes Museum Galleries, Stockton’s Kramer Hall, 30 Front St., Hammonton, N.J. 08037 • </w:t>
      </w:r>
      <w:hyperlink r:id="rId8">
        <w:r w:rsidDel="00000000" w:rsidR="00000000" w:rsidRPr="00000000">
          <w:rPr>
            <w:b w:val="1"/>
            <w:color w:val="0563c1"/>
            <w:u w:val="single"/>
            <w:rtl w:val="0"/>
          </w:rPr>
          <w:t xml:space="preserve">(609) 626-3420</w:t>
        </w:r>
      </w:hyperlink>
      <w:r w:rsidDel="00000000" w:rsidR="00000000" w:rsidRPr="00000000">
        <w:rPr>
          <w:b w:val="1"/>
          <w:rtl w:val="0"/>
        </w:rPr>
        <w:t xml:space="preserve"> • </w:t>
      </w:r>
      <w:hyperlink r:id="rId9">
        <w:r w:rsidDel="00000000" w:rsidR="00000000" w:rsidRPr="00000000">
          <w:rPr>
            <w:b w:val="1"/>
            <w:color w:val="0563c1"/>
            <w:u w:val="single"/>
            <w:rtl w:val="0"/>
          </w:rPr>
          <w:t xml:space="preserve">www.noyesmuseum.org</w:t>
        </w:r>
      </w:hyperlink>
      <w:r w:rsidDel="00000000" w:rsidR="00000000" w:rsidRPr="00000000">
        <w:rPr>
          <w:rtl w:val="0"/>
        </w:rPr>
      </w:r>
    </w:p>
    <w:p w:rsidR="00000000" w:rsidDel="00000000" w:rsidP="00000000" w:rsidRDefault="00000000" w:rsidRPr="00000000" w14:paraId="00000030">
      <w:pPr>
        <w:spacing w:after="0" w:line="276" w:lineRule="auto"/>
        <w:contextualSpacing w:val="0"/>
        <w:rPr>
          <w:b w:val="1"/>
        </w:rPr>
      </w:pPr>
      <w:r w:rsidDel="00000000" w:rsidR="00000000" w:rsidRPr="00000000">
        <w:rPr>
          <w:b w:val="1"/>
          <w:rtl w:val="0"/>
        </w:rPr>
        <w:t xml:space="preserve">2. Noyes Arts Garage: 2200 Fairmount Ave., Atlantic City, N.J. 08401 • </w:t>
      </w:r>
      <w:hyperlink r:id="rId10">
        <w:r w:rsidDel="00000000" w:rsidR="00000000" w:rsidRPr="00000000">
          <w:rPr>
            <w:b w:val="1"/>
            <w:color w:val="0563c1"/>
            <w:u w:val="single"/>
            <w:rtl w:val="0"/>
          </w:rPr>
          <w:t xml:space="preserve">(609) 626-3805</w:t>
        </w:r>
      </w:hyperlink>
      <w:r w:rsidDel="00000000" w:rsidR="00000000" w:rsidRPr="00000000">
        <w:rPr>
          <w:b w:val="1"/>
          <w:rtl w:val="0"/>
        </w:rPr>
        <w:t xml:space="preserve"> • </w:t>
      </w:r>
      <w:hyperlink r:id="rId11">
        <w:r w:rsidDel="00000000" w:rsidR="00000000" w:rsidRPr="00000000">
          <w:rPr>
            <w:b w:val="1"/>
            <w:color w:val="0563c1"/>
            <w:u w:val="single"/>
            <w:rtl w:val="0"/>
          </w:rPr>
          <w:t xml:space="preserve">http://www.artsgarageac.com</w:t>
        </w:r>
      </w:hyperlink>
      <w:r w:rsidDel="00000000" w:rsidR="00000000" w:rsidRPr="00000000">
        <w:rPr>
          <w:b w:val="1"/>
          <w:rtl w:val="0"/>
        </w:rPr>
        <w:t xml:space="preserve"> </w:t>
      </w:r>
    </w:p>
    <w:p w:rsidR="00000000" w:rsidDel="00000000" w:rsidP="00000000" w:rsidRDefault="00000000" w:rsidRPr="00000000" w14:paraId="00000031">
      <w:pPr>
        <w:spacing w:after="0" w:line="276" w:lineRule="auto"/>
        <w:contextualSpacing w:val="0"/>
        <w:rPr>
          <w:b w:val="1"/>
          <w:u w:val="single"/>
        </w:rPr>
      </w:pPr>
      <w:r w:rsidDel="00000000" w:rsidR="00000000" w:rsidRPr="00000000">
        <w:rPr>
          <w:b w:val="1"/>
          <w:rtl w:val="0"/>
        </w:rPr>
        <w:t xml:space="preserve">3. Noyes Gallery, Seaview Resort: 401 S. New York Rd., Galloway, N.J. 08205 • </w:t>
      </w:r>
      <w:hyperlink r:id="rId12">
        <w:r w:rsidDel="00000000" w:rsidR="00000000" w:rsidRPr="00000000">
          <w:rPr>
            <w:b w:val="1"/>
            <w:color w:val="0563c1"/>
            <w:u w:val="single"/>
            <w:rtl w:val="0"/>
          </w:rPr>
          <w:t xml:space="preserve">(609) 626-3420</w:t>
        </w:r>
      </w:hyperlink>
      <w:r w:rsidDel="00000000" w:rsidR="00000000" w:rsidRPr="00000000">
        <w:rPr>
          <w:rtl w:val="0"/>
        </w:rPr>
      </w:r>
    </w:p>
    <w:p w:rsidR="00000000" w:rsidDel="00000000" w:rsidP="00000000" w:rsidRDefault="00000000" w:rsidRPr="00000000" w14:paraId="00000032">
      <w:pPr>
        <w:spacing w:after="0" w:line="276" w:lineRule="auto"/>
        <w:contextualSpacing w:val="0"/>
        <w:rPr>
          <w:b w:val="1"/>
        </w:rPr>
      </w:pPr>
      <w:r w:rsidDel="00000000" w:rsidR="00000000" w:rsidRPr="00000000">
        <w:rPr>
          <w:b w:val="1"/>
          <w:rtl w:val="0"/>
        </w:rPr>
        <w:t xml:space="preserve">4. Noyes Gallery, The Claridge Hotel:  The Boardwalk &amp; Park Place, Atlantic City, N.J. 08401 • (844) AC IS FUN • (844) 224-7386 </w:t>
      </w:r>
    </w:p>
    <w:p w:rsidR="00000000" w:rsidDel="00000000" w:rsidP="00000000" w:rsidRDefault="00000000" w:rsidRPr="00000000" w14:paraId="00000033">
      <w:pPr>
        <w:spacing w:after="0" w:line="276" w:lineRule="auto"/>
        <w:contextualSpacing w:val="0"/>
        <w:rPr>
          <w:b w:val="1"/>
        </w:rPr>
      </w:pPr>
      <w:r w:rsidDel="00000000" w:rsidR="00000000" w:rsidRPr="00000000">
        <w:rPr>
          <w:rtl w:val="0"/>
        </w:rPr>
      </w:r>
    </w:p>
    <w:p w:rsidR="00000000" w:rsidDel="00000000" w:rsidP="00000000" w:rsidRDefault="00000000" w:rsidRPr="00000000" w14:paraId="00000034">
      <w:pPr>
        <w:spacing w:after="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Contact:</w:t>
        <w:tab/>
      </w:r>
    </w:p>
    <w:p w:rsidR="00000000" w:rsidDel="00000000" w:rsidP="00000000" w:rsidRDefault="00000000" w:rsidRPr="00000000" w14:paraId="00000035">
      <w:pPr>
        <w:spacing w:after="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Saskia Schmidt</w:t>
      </w:r>
    </w:p>
    <w:p w:rsidR="00000000" w:rsidDel="00000000" w:rsidP="00000000" w:rsidRDefault="00000000" w:rsidRPr="00000000" w14:paraId="00000036">
      <w:pPr>
        <w:spacing w:after="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Noyes Museum Director of Education</w:t>
      </w:r>
    </w:p>
    <w:p w:rsidR="00000000" w:rsidDel="00000000" w:rsidP="00000000" w:rsidRDefault="00000000" w:rsidRPr="00000000" w14:paraId="00000037">
      <w:pPr>
        <w:spacing w:after="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Hammonton, NJ 08037</w:t>
      </w:r>
    </w:p>
    <w:p w:rsidR="00000000" w:rsidDel="00000000" w:rsidP="00000000" w:rsidRDefault="00000000" w:rsidRPr="00000000" w14:paraId="00000038">
      <w:pPr>
        <w:spacing w:after="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Saskia.Schmidt@stockton.edu</w:t>
      </w:r>
    </w:p>
    <w:p w:rsidR="00000000" w:rsidDel="00000000" w:rsidP="00000000" w:rsidRDefault="00000000" w:rsidRPr="00000000" w14:paraId="00000039">
      <w:pPr>
        <w:spacing w:after="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(609) 626-3420</w:t>
      </w:r>
    </w:p>
    <w:p w:rsidR="00000000" w:rsidDel="00000000" w:rsidP="00000000" w:rsidRDefault="00000000" w:rsidRPr="00000000" w14:paraId="0000003A">
      <w:pPr>
        <w:spacing w:after="0" w:line="276" w:lineRule="auto"/>
        <w:contextualSpacing w:val="0"/>
        <w:rPr>
          <w:b w:val="1"/>
        </w:rPr>
      </w:pPr>
      <w:r w:rsidDel="00000000" w:rsidR="00000000" w:rsidRPr="00000000">
        <w:rPr>
          <w:b w:val="1"/>
          <w:rtl w:val="0"/>
        </w:rPr>
        <w:t xml:space="preserve">                                                 </w:t>
      </w:r>
    </w:p>
    <w:p w:rsidR="00000000" w:rsidDel="00000000" w:rsidP="00000000" w:rsidRDefault="00000000" w:rsidRPr="00000000" w14:paraId="0000003B">
      <w:pPr>
        <w:spacing w:after="0" w:line="276" w:lineRule="auto"/>
        <w:contextualSpacing w:val="0"/>
        <w:rPr>
          <w:b w:val="1"/>
        </w:rPr>
      </w:pPr>
      <w:r w:rsidDel="00000000" w:rsidR="00000000" w:rsidRPr="00000000">
        <w:rPr>
          <w:b w:val="1"/>
          <w:rtl w:val="0"/>
        </w:rPr>
        <w:tab/>
        <w:t xml:space="preserve">                                       #                                     #                                      #</w:t>
      </w:r>
    </w:p>
    <w:sectPr>
      <w:pgSz w:h="15840" w:w="12240"/>
      <w:pgMar w:bottom="144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widowControl w:val="0"/>
      <w:spacing w:after="100" w:before="100" w:line="240" w:lineRule="auto"/>
    </w:pPr>
    <w:rPr>
      <w:rFonts w:ascii="Times" w:cs="Times" w:eastAsia="Times" w:hAnsi="Times"/>
      <w:b w:val="1"/>
      <w:color w:val="000000"/>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artsgarageac.com" TargetMode="External"/><Relationship Id="rId10" Type="http://schemas.openxmlformats.org/officeDocument/2006/relationships/hyperlink" Target="about:blank" TargetMode="External"/><Relationship Id="rId12" Type="http://schemas.openxmlformats.org/officeDocument/2006/relationships/hyperlink" Target="about:blank" TargetMode="External"/><Relationship Id="rId9" Type="http://schemas.openxmlformats.org/officeDocument/2006/relationships/hyperlink" Target="http://www.noyesmuseum.org"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flic.kr/s/aHsmm2s7pX"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